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36508A">
        <w:rPr>
          <w:rFonts w:ascii="Times New Roman" w:hAnsi="Times New Roman" w:cs="Times New Roman"/>
        </w:rPr>
        <w:t>9</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36508A">
        <w:rPr>
          <w:rFonts w:ascii="Times New Roman" w:hAnsi="Times New Roman" w:cs="Times New Roman"/>
          <w:b/>
        </w:rPr>
        <w:t>10</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36508A" w:rsidRPr="0036508A">
        <w:rPr>
          <w:b/>
        </w:rPr>
        <w:t>24:55:0404003:2944</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36508A" w:rsidRPr="0036508A">
        <w:t>24:55:0404003:2944</w:t>
      </w:r>
      <w:r w:rsidRPr="00895179">
        <w:t xml:space="preserve">, расположенный по адресу: </w:t>
      </w:r>
      <w:r w:rsidR="0036508A" w:rsidRPr="0036508A">
        <w:t>Российская Федерация, Красноярский край, городской округ город Нориль</w:t>
      </w:r>
      <w:r w:rsidR="006A0C39">
        <w:t xml:space="preserve">ск, город Норильск, территория </w:t>
      </w:r>
      <w:r w:rsidR="0036508A" w:rsidRPr="0036508A">
        <w:t>Гаражно-строительный кооператив «Перенос с ул. Горная», земельный участок 80</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36508A" w:rsidRPr="0036508A">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80</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36508A" w:rsidRPr="0036508A">
        <w:t>24:55:0404003:2944</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36508A" w:rsidRPr="0036508A">
        <w:t xml:space="preserve">Российская Федерация, Красноярский край, городской округ город Норильск, город Норильск, территория </w:t>
      </w:r>
      <w:bookmarkStart w:id="0" w:name="_GoBack"/>
      <w:bookmarkEnd w:id="0"/>
      <w:r w:rsidR="0036508A" w:rsidRPr="0036508A">
        <w:t>Гаражно-строительный кооператив «Перенос с ул. Горная», земельный участок 80</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36508A" w:rsidRPr="00675DF7">
        <w:rPr>
          <w:rFonts w:hint="eastAsia"/>
        </w:rPr>
        <w:t>КУВИ</w:t>
      </w:r>
      <w:r w:rsidR="0036508A" w:rsidRPr="00675DF7">
        <w:t xml:space="preserve">-001/2025-25814246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A0C39"/>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7EA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3528</Words>
  <Characters>20110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2025-01-31T08:09:00Z</dcterms:created>
  <dcterms:modified xsi:type="dcterms:W3CDTF">2025-02-05T03:51:00Z</dcterms:modified>
</cp:coreProperties>
</file>